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BFC" w:rsidRPr="00016ACD" w:rsidRDefault="00325BFC" w:rsidP="00325BFC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016ACD">
        <w:rPr>
          <w:rFonts w:ascii="Times New Roman" w:hAnsi="Times New Roman" w:cs="Times New Roman"/>
          <w:lang w:val="kk-KZ"/>
        </w:rPr>
        <w:t>Бекітемін</w:t>
      </w:r>
    </w:p>
    <w:p w:rsidR="00325BFC" w:rsidRPr="00016ACD" w:rsidRDefault="00325BFC" w:rsidP="00325BFC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016ACD">
        <w:rPr>
          <w:rFonts w:ascii="Times New Roman" w:hAnsi="Times New Roman" w:cs="Times New Roman"/>
          <w:lang w:val="kk-KZ"/>
        </w:rPr>
        <w:t>Философия және саясаттану факультетінің деканы Ә.Р. Масалимова</w:t>
      </w:r>
    </w:p>
    <w:p w:rsidR="00325BFC" w:rsidRDefault="00325BFC" w:rsidP="00325BFC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</w:p>
    <w:p w:rsidR="00325BFC" w:rsidRPr="00016ACD" w:rsidRDefault="00325BFC" w:rsidP="00325BFC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016ACD">
        <w:rPr>
          <w:rFonts w:ascii="Times New Roman" w:hAnsi="Times New Roman" w:cs="Times New Roman"/>
          <w:lang w:val="kk-KZ"/>
        </w:rPr>
        <w:t>____________________</w:t>
      </w:r>
    </w:p>
    <w:p w:rsidR="00325BFC" w:rsidRPr="00016ACD" w:rsidRDefault="00E8719A" w:rsidP="00325BFC">
      <w:pPr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«______»     __________ 20</w:t>
      </w:r>
      <w:r>
        <w:rPr>
          <w:rFonts w:ascii="Times New Roman" w:hAnsi="Times New Roman" w:cs="Times New Roman"/>
          <w:lang w:val="en-US"/>
        </w:rPr>
        <w:t>20</w:t>
      </w:r>
      <w:r w:rsidR="00325BFC" w:rsidRPr="00016ACD">
        <w:rPr>
          <w:rFonts w:ascii="Times New Roman" w:hAnsi="Times New Roman" w:cs="Times New Roman"/>
          <w:lang w:val="kk-KZ"/>
        </w:rPr>
        <w:t xml:space="preserve"> ж</w:t>
      </w:r>
    </w:p>
    <w:p w:rsidR="00325BFC" w:rsidRPr="00016ACD" w:rsidRDefault="00325BFC" w:rsidP="00325BFC">
      <w:pPr>
        <w:jc w:val="right"/>
        <w:rPr>
          <w:rFonts w:ascii="Times New Roman" w:hAnsi="Times New Roman" w:cs="Times New Roman"/>
          <w:lang w:val="kk-KZ"/>
        </w:rPr>
      </w:pPr>
    </w:p>
    <w:p w:rsidR="00325BFC" w:rsidRPr="00016ACD" w:rsidRDefault="00325BFC" w:rsidP="00325B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16ACD">
        <w:rPr>
          <w:rFonts w:ascii="Times New Roman" w:hAnsi="Times New Roman" w:cs="Times New Roman"/>
          <w:sz w:val="24"/>
          <w:szCs w:val="24"/>
          <w:lang w:val="kk-KZ"/>
        </w:rPr>
        <w:t>«Логика» пәніне арналған емтихан сұрақтары</w:t>
      </w:r>
    </w:p>
    <w:p w:rsidR="00325BFC" w:rsidRPr="00016ACD" w:rsidRDefault="00E8719A" w:rsidP="00325B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325BFC" w:rsidRPr="00016ACD">
        <w:rPr>
          <w:rFonts w:ascii="Times New Roman" w:hAnsi="Times New Roman" w:cs="Times New Roman"/>
          <w:sz w:val="24"/>
          <w:szCs w:val="24"/>
          <w:lang w:val="kk-KZ"/>
        </w:rPr>
        <w:t xml:space="preserve"> курс, қазақ бөлімі, бакалавриат</w:t>
      </w:r>
    </w:p>
    <w:p w:rsidR="00325BFC" w:rsidRPr="00016ACD" w:rsidRDefault="00325BFC" w:rsidP="00325BFC">
      <w:pPr>
        <w:rPr>
          <w:rFonts w:ascii="Times New Roman" w:hAnsi="Times New Roman" w:cs="Times New Roman"/>
          <w:b/>
          <w:sz w:val="23"/>
          <w:szCs w:val="23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938"/>
        <w:gridCol w:w="958"/>
      </w:tblGrid>
      <w:tr w:rsidR="00325BFC" w:rsidRPr="00E8719A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</w:p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Логика ғылымының маңызы және оның міндеттерін түсіндіріңіз.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Таным процесіндегі ойлаудың рөлін ашыңыз.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Ойлау және тіл ерекшеліктеріне саластырмалы талдау жасаңыз.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Аристотельдің логикалық еңбектерін сараптаңыз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Әл-Фарабидың логикалық трактаттарына  талдау жасаңыз.</w:t>
            </w: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Ф. Бэконның индуктивті логикасына түсіндірмелік талдау жасаңыз.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Г.Лейбництің логика іліміне қосқан үлесін айқындаңыз.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Ұғымның түрлері:  мазмұны мен көлемі бойынша айқындаңыз.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/>
              </w:rPr>
              <w:t>Ұ</w:t>
            </w: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ғымдар арасындағы қатынастар: Эйлер шеңбері арқылы бейнелеңіз.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/>
              </w:rPr>
              <w:t>Ұ</w:t>
            </w: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ғымның мазмұны мен көлемі, олардың арасындағы кері-қатынас заңын талдаңыз.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/>
              </w:rPr>
              <w:t>Ұ</w:t>
            </w: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ғымдарды анықтау және анықтама ережелерін саралаңыз.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/>
              </w:rPr>
              <w:t>Ұ</w:t>
            </w: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ғымдарды бөлу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және оның ережелеріне тоқталыңыз</w:t>
            </w: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/>
              </w:rPr>
              <w:t>Ұ</w:t>
            </w: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ғымды қалыптастыратын логикалық тәсілдерін атаңыз, өзара байланысын ашыңыз.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/>
              </w:rPr>
              <w:t>Ұ</w:t>
            </w: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ғымдарды бөлу және классификация қағидасына талдау жасаңыз.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Софизм, паралогизм және парадокстар туралы ойыңызды негіздеңіз.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Тепе-теңдік заңын ұғындырыңыз.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Қарама-қайшылықсыздық заңына мысал келтіре отырып,  түсіндіріп беріңіз.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Үшіншісі жоқ, заңына мысал келтіріп  оны дәйектеңіз.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Жеткілікті негіз заңына тоқталыңыз. 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lang w:val="kk-KZ"/>
              </w:rPr>
              <w:t>Пайымдау және сөйлемнің өзара байланысын ашыңыз.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Предикаттың сипаты бойынша қарапайым пайымдауларға талдау жасаңыз.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Жай-кесімді силлогизм фигуралары мен аксиомаларына талдау жасаңыз.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Логикалық шаршы бойынша ой тұжырымдаңыз.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Күрделі пайымдаулар және оның түрлері, ақиқаттылық таблицасын көрсетіңіз.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Ауыстыру арқылы ой қорытыңыз.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</w:p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Силлогизмнің жалпы ережелеріне тоқталыңыз.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Силлогизмның модустарын фигура ережелеріне сәйкес  ұғындырыңыз.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Ой тұжырымның  түрлерін  өрісіне қарай сараптаңыз.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Пайымдаудың модальдылығына орай түрленуін көрсетіңіз.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Энтимема</w:t>
            </w:r>
            <w:proofErr w:type="spellEnd"/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ны сараптаңыз.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Күрделі силлогизмге және  полисиллогизмге мысал келтіріңіз және  оларды дәйектеңіз.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lastRenderedPageBreak/>
              <w:t>32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Шартты-кесімді силлогизмді дәйектеңіз.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Толымды индукцияны мысал арқылы түсіндіріңіз.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Себепті-салдарлы байланысты көрсету тәсілдерін саралап беріңіз.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Толымсыз индукция түрлерін ашып көрсетіңіз.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Айналдыру арқылы ой тұжырымдаңыз.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Ауыстыру арқылы ой тұжырымдамыз.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Логикалық дәлелдеудің құрылымын негіздеп беріңіз.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Дәлелдеу мен бекерлеудегі негізгі ережелер мен қателерге  талдау жасаңыз.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Гипотезаның  танымдағы рөліне тоқталыңыз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«Квадрат» ұғымына тең мағыналы ұғым табыңыз. Эйлер шеңбері арқылы бейнелеңіз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«Студент» ұғымына логикалық сипаттама беріңіз.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“Психолог” ұғымына тең мағыналы ұғым табыңыз. Эйлер шеңбері арқылы бейнелеңіз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“Ғалым”, “философ” “философия ғылымдарының докторы” ұғымдарының арасындағы қатынасты Эйлер шеңбері арқылы  ұғындырыңыз.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Төменде келтірілген силлогизмге толық талдау жасаңыз:   бастауышын   S , баяндауышын  P.  орта терминін  M  табыңыз  және қорытындылаңыз, фигурасын сызыңыз: Барлық ҚР азаматтары білім алуға құқылы</w:t>
            </w:r>
          </w:p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Базарбаев ҚР азаматы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Barbara модусы силлогизмның қай фигурасын жатады, мысал келтіріңіз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Cesare модусы силлогизмның қай фигурасына жатады, мысал келтіріңіз.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“Депутат” ұғымына бағынышты ұғым табыңыз.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“Жазушы” ұғымына бағынышты ұғымды көрсетіңіз. Эйлер шеңбері арқылы бейнелеңіз.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“Періште” деген ұғымға толық логикалық сипаттама беріңіз.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“Егер сан төртке бөлінсе, онда екіге бөлінеді” деген пайымдаудың рәміздік жазылуын көрсетіңіз.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“darіі” деген модус силлогизмнің қай фигурасына жатады, мысал келтіріңіз.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53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“Қала” деген ұғымға толық логикалық сипаттама беріңіз.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"Барлық студенттер емтихан тапсыруға міндетті" деген пайымдаудың сандық және сапалық сипаты бойынша түрін анықтаңыз.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“Мемлекет” деген ұғымды шектеңіз.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“Логика” деген ұғымға анықтама беріңіз.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Төмендегі пайымдаудың сандық-сапалық ерекшелігін анықтаңыз “көптеген студенттер ән сала біледі”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“Егер студент аттестацияларын алса, сессия тапсыруға жіберілді” деген пайымдаудың антецендентін және консеквенвентін табыңыз, рәміздік жазылуын  дәйектеңіз.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“Университет, институт, колледж, жоғарғы оқу орны ”ұғымдарының арасындағы қатынасты эйлер шеңберінде көрсетіңіз.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325BFC" w:rsidRPr="00016ACD" w:rsidTr="00093677">
        <w:tc>
          <w:tcPr>
            <w:tcW w:w="675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793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Рухани жаңыру бағдарламасы аясындағы  логика ілімінің маңыздылығын негіздеңіз.</w:t>
            </w:r>
          </w:p>
        </w:tc>
        <w:tc>
          <w:tcPr>
            <w:tcW w:w="958" w:type="dxa"/>
          </w:tcPr>
          <w:p w:rsidR="00325BFC" w:rsidRPr="00016ACD" w:rsidRDefault="00325BFC" w:rsidP="00093677">
            <w:pPr>
              <w:rPr>
                <w:rFonts w:ascii="Times New Roman" w:hAnsi="Times New Roman" w:cs="Times New Roman"/>
                <w:lang w:val="kk-KZ"/>
              </w:rPr>
            </w:pPr>
            <w:r w:rsidRPr="00016ACD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</w:tbl>
    <w:p w:rsidR="00325BFC" w:rsidRPr="00016ACD" w:rsidRDefault="00325BFC" w:rsidP="00325BFC">
      <w:pPr>
        <w:rPr>
          <w:rFonts w:ascii="Times New Roman" w:hAnsi="Times New Roman" w:cs="Times New Roman"/>
          <w:lang w:val="kk-KZ"/>
        </w:rPr>
      </w:pPr>
    </w:p>
    <w:p w:rsidR="00325BFC" w:rsidRPr="00016ACD" w:rsidRDefault="00325BFC" w:rsidP="00325BFC">
      <w:pPr>
        <w:rPr>
          <w:rFonts w:ascii="Times New Roman" w:hAnsi="Times New Roman" w:cs="Times New Roman"/>
          <w:lang w:val="kk-KZ"/>
        </w:rPr>
      </w:pPr>
      <w:r w:rsidRPr="00016ACD">
        <w:rPr>
          <w:rFonts w:ascii="Times New Roman" w:hAnsi="Times New Roman" w:cs="Times New Roman"/>
          <w:lang w:val="kk-KZ"/>
        </w:rPr>
        <w:t>Факультеттің әдістемелік бюр</w:t>
      </w:r>
      <w:r w:rsidR="00BD20D0">
        <w:rPr>
          <w:rFonts w:ascii="Times New Roman" w:hAnsi="Times New Roman" w:cs="Times New Roman"/>
          <w:lang w:val="kk-KZ"/>
        </w:rPr>
        <w:t>осының төрайымы</w:t>
      </w:r>
      <w:r w:rsidR="00BD20D0">
        <w:rPr>
          <w:rFonts w:ascii="Times New Roman" w:hAnsi="Times New Roman" w:cs="Times New Roman"/>
          <w:lang w:val="kk-KZ"/>
        </w:rPr>
        <w:tab/>
      </w:r>
      <w:r w:rsidR="00BD20D0">
        <w:rPr>
          <w:rFonts w:ascii="Times New Roman" w:hAnsi="Times New Roman" w:cs="Times New Roman"/>
          <w:lang w:val="kk-KZ"/>
        </w:rPr>
        <w:tab/>
      </w:r>
      <w:r w:rsidR="00BD20D0">
        <w:rPr>
          <w:rFonts w:ascii="Times New Roman" w:hAnsi="Times New Roman" w:cs="Times New Roman"/>
          <w:lang w:val="kk-KZ"/>
        </w:rPr>
        <w:tab/>
      </w:r>
      <w:r w:rsidR="00BD20D0">
        <w:rPr>
          <w:rFonts w:ascii="Times New Roman" w:hAnsi="Times New Roman" w:cs="Times New Roman"/>
          <w:lang w:val="kk-KZ"/>
        </w:rPr>
        <w:tab/>
        <w:t>М.П. Кабакова</w:t>
      </w:r>
      <w:r w:rsidRPr="00016ACD">
        <w:rPr>
          <w:rFonts w:ascii="Times New Roman" w:hAnsi="Times New Roman" w:cs="Times New Roman"/>
          <w:lang w:val="kk-KZ"/>
        </w:rPr>
        <w:t xml:space="preserve"> </w:t>
      </w:r>
    </w:p>
    <w:p w:rsidR="00325BFC" w:rsidRPr="00016ACD" w:rsidRDefault="00325BFC" w:rsidP="00325BFC">
      <w:pPr>
        <w:rPr>
          <w:rFonts w:ascii="Times New Roman" w:hAnsi="Times New Roman" w:cs="Times New Roman"/>
          <w:lang w:val="kk-KZ"/>
        </w:rPr>
      </w:pPr>
      <w:r w:rsidRPr="00016ACD">
        <w:rPr>
          <w:rFonts w:ascii="Times New Roman" w:hAnsi="Times New Roman" w:cs="Times New Roman"/>
          <w:lang w:val="kk-KZ"/>
        </w:rPr>
        <w:t>Кафедра м</w:t>
      </w:r>
      <w:r w:rsidR="00E8719A">
        <w:rPr>
          <w:rFonts w:ascii="Times New Roman" w:hAnsi="Times New Roman" w:cs="Times New Roman"/>
          <w:lang w:val="kk-KZ"/>
        </w:rPr>
        <w:t>еңгерушісі</w:t>
      </w:r>
      <w:r w:rsidR="00E8719A">
        <w:rPr>
          <w:rFonts w:ascii="Times New Roman" w:hAnsi="Times New Roman" w:cs="Times New Roman"/>
          <w:lang w:val="kk-KZ"/>
        </w:rPr>
        <w:tab/>
      </w:r>
      <w:r w:rsidR="00E8719A">
        <w:rPr>
          <w:rFonts w:ascii="Times New Roman" w:hAnsi="Times New Roman" w:cs="Times New Roman"/>
          <w:lang w:val="kk-KZ"/>
        </w:rPr>
        <w:tab/>
      </w:r>
      <w:r w:rsidR="00E8719A">
        <w:rPr>
          <w:rFonts w:ascii="Times New Roman" w:hAnsi="Times New Roman" w:cs="Times New Roman"/>
          <w:lang w:val="kk-KZ"/>
        </w:rPr>
        <w:tab/>
      </w:r>
      <w:r w:rsidR="00E8719A">
        <w:rPr>
          <w:rFonts w:ascii="Times New Roman" w:hAnsi="Times New Roman" w:cs="Times New Roman"/>
          <w:lang w:val="kk-KZ"/>
        </w:rPr>
        <w:tab/>
      </w:r>
      <w:r w:rsidR="00E8719A">
        <w:rPr>
          <w:rFonts w:ascii="Times New Roman" w:hAnsi="Times New Roman" w:cs="Times New Roman"/>
          <w:lang w:val="kk-KZ"/>
        </w:rPr>
        <w:tab/>
      </w:r>
      <w:r w:rsidR="00E8719A">
        <w:rPr>
          <w:rFonts w:ascii="Times New Roman" w:hAnsi="Times New Roman" w:cs="Times New Roman"/>
          <w:lang w:val="kk-KZ"/>
        </w:rPr>
        <w:tab/>
      </w:r>
      <w:r w:rsidR="00E8719A">
        <w:rPr>
          <w:rFonts w:ascii="Times New Roman" w:hAnsi="Times New Roman" w:cs="Times New Roman"/>
          <w:lang w:val="kk-KZ"/>
        </w:rPr>
        <w:tab/>
      </w:r>
      <w:r w:rsidR="00E8719A">
        <w:rPr>
          <w:rFonts w:ascii="Times New Roman" w:hAnsi="Times New Roman" w:cs="Times New Roman"/>
          <w:lang w:val="kk-KZ"/>
        </w:rPr>
        <w:tab/>
        <w:t>Ә.А. Құранбек</w:t>
      </w:r>
      <w:r w:rsidRPr="00016ACD">
        <w:rPr>
          <w:rFonts w:ascii="Times New Roman" w:hAnsi="Times New Roman" w:cs="Times New Roman"/>
          <w:lang w:val="kk-KZ"/>
        </w:rPr>
        <w:t xml:space="preserve"> </w:t>
      </w:r>
      <w:bookmarkStart w:id="0" w:name="_GoBack"/>
      <w:bookmarkEnd w:id="0"/>
    </w:p>
    <w:p w:rsidR="00325BFC" w:rsidRPr="00016ACD" w:rsidRDefault="00325BFC" w:rsidP="00325BFC">
      <w:pPr>
        <w:rPr>
          <w:rFonts w:ascii="Times New Roman" w:hAnsi="Times New Roman" w:cs="Times New Roman"/>
          <w:lang w:val="kk-KZ"/>
        </w:rPr>
      </w:pPr>
      <w:r w:rsidRPr="00016ACD">
        <w:rPr>
          <w:rFonts w:ascii="Times New Roman" w:hAnsi="Times New Roman" w:cs="Times New Roman"/>
          <w:lang w:val="kk-KZ"/>
        </w:rPr>
        <w:t>Оқытушы</w:t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</w:r>
      <w:r w:rsidRPr="00016ACD">
        <w:rPr>
          <w:rFonts w:ascii="Times New Roman" w:hAnsi="Times New Roman" w:cs="Times New Roman"/>
          <w:lang w:val="kk-KZ"/>
        </w:rPr>
        <w:tab/>
        <w:t>Л. Ә. Асқар</w:t>
      </w:r>
    </w:p>
    <w:p w:rsidR="005C282E" w:rsidRPr="00325BFC" w:rsidRDefault="005C282E">
      <w:pPr>
        <w:rPr>
          <w:lang w:val="kk-KZ"/>
        </w:rPr>
      </w:pPr>
    </w:p>
    <w:sectPr w:rsidR="005C282E" w:rsidRPr="00325BFC" w:rsidSect="00FA6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FC"/>
    <w:rsid w:val="00325BFC"/>
    <w:rsid w:val="00503B68"/>
    <w:rsid w:val="005C282E"/>
    <w:rsid w:val="00A1588D"/>
    <w:rsid w:val="00BD20D0"/>
    <w:rsid w:val="00E8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F4FFB-49B2-4B89-B0CE-387E04CA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BFC"/>
    <w:pPr>
      <w:spacing w:after="0" w:line="240" w:lineRule="auto"/>
    </w:pPr>
    <w:tblPr>
      <w:tblInd w:w="0" w:type="dxa"/>
      <w:tblBorders>
        <w:top w:val="single" w:sz="4" w:space="0" w:color="171717" w:themeColor="text1"/>
        <w:left w:val="single" w:sz="4" w:space="0" w:color="171717" w:themeColor="text1"/>
        <w:bottom w:val="single" w:sz="4" w:space="0" w:color="171717" w:themeColor="text1"/>
        <w:right w:val="single" w:sz="4" w:space="0" w:color="171717" w:themeColor="text1"/>
        <w:insideH w:val="single" w:sz="4" w:space="0" w:color="171717" w:themeColor="text1"/>
        <w:insideV w:val="single" w:sz="4" w:space="0" w:color="171717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71717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2020-12-01T17:49:00Z</dcterms:created>
  <dcterms:modified xsi:type="dcterms:W3CDTF">2020-12-01T17:49:00Z</dcterms:modified>
</cp:coreProperties>
</file>